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E8" w:rsidRDefault="008611E8" w:rsidP="008611E8">
      <w:pPr>
        <w:rPr>
          <w:b/>
        </w:rPr>
      </w:pPr>
      <w:bookmarkStart w:id="0" w:name="_GoBack"/>
      <w:bookmarkEnd w:id="0"/>
      <w:r>
        <w:rPr>
          <w:b/>
        </w:rPr>
        <w:t>Paradigma</w:t>
      </w:r>
    </w:p>
    <w:p w:rsidR="008611E8" w:rsidRPr="008611E8" w:rsidRDefault="008611E8" w:rsidP="008611E8">
      <w:pPr>
        <w:rPr>
          <w:b/>
        </w:rPr>
      </w:pPr>
      <w:r w:rsidRPr="008611E8">
        <w:rPr>
          <w:b/>
        </w:rPr>
        <w:t>Vedtægt for en ikke-erhvervsdrivende fond</w:t>
      </w:r>
    </w:p>
    <w:p w:rsidR="008611E8" w:rsidRDefault="008611E8" w:rsidP="008611E8"/>
    <w:p w:rsidR="008611E8" w:rsidRDefault="008611E8" w:rsidP="008611E8">
      <w:r>
        <w:t>§ 1</w:t>
      </w:r>
    </w:p>
    <w:p w:rsidR="008611E8" w:rsidRDefault="008611E8" w:rsidP="008611E8">
      <w:r>
        <w:t xml:space="preserve">Fondens navn er "X-fond til støtte </w:t>
      </w:r>
      <w:proofErr w:type="gramStart"/>
      <w:r>
        <w:t>for....</w:t>
      </w:r>
      <w:proofErr w:type="gramEnd"/>
      <w:r>
        <w:t>.".</w:t>
      </w:r>
    </w:p>
    <w:p w:rsidR="008611E8" w:rsidRDefault="008611E8" w:rsidP="008611E8">
      <w:r>
        <w:t>Fondens hjemsted er X-købing kommune.</w:t>
      </w:r>
    </w:p>
    <w:p w:rsidR="008611E8" w:rsidRDefault="008611E8" w:rsidP="008611E8"/>
    <w:p w:rsidR="008611E8" w:rsidRDefault="008611E8" w:rsidP="008611E8">
      <w:r>
        <w:t>§ 2</w:t>
      </w:r>
    </w:p>
    <w:p w:rsidR="008611E8" w:rsidRDefault="008611E8" w:rsidP="008611E8">
      <w:r>
        <w:t>Fondens formål er at yde støtte til.......</w:t>
      </w:r>
    </w:p>
    <w:p w:rsidR="008611E8" w:rsidRDefault="008611E8" w:rsidP="008611E8"/>
    <w:p w:rsidR="008611E8" w:rsidRDefault="008611E8" w:rsidP="008611E8">
      <w:r>
        <w:t>§ 3</w:t>
      </w:r>
    </w:p>
    <w:p w:rsidR="008611E8" w:rsidRDefault="008611E8" w:rsidP="008611E8">
      <w:r>
        <w:t>Fondens aktiver, der ved fondens oprettelse den ___ andrager kr. ____, hidrører fra boet efter N.N. og har hjemmel i det af N.N. den ____ oprettede testamente. Fondens bundne aktiver andrager kr. ____ og foreligger i form af værdipapirer til kursværdi kr. ____ og kontant kr. ____, og fondens frie aktiver andrager kr. ____.</w:t>
      </w:r>
    </w:p>
    <w:p w:rsidR="008611E8" w:rsidRDefault="008611E8" w:rsidP="008611E8"/>
    <w:p w:rsidR="008611E8" w:rsidRDefault="008611E8" w:rsidP="008611E8">
      <w:r>
        <w:t>(Hvis oprettelsen af fonden sker på grundlag af en gavedisposition, må dette anføres).</w:t>
      </w:r>
    </w:p>
    <w:p w:rsidR="008611E8" w:rsidRDefault="008611E8" w:rsidP="008611E8"/>
    <w:p w:rsidR="008611E8" w:rsidRDefault="008611E8" w:rsidP="008611E8">
      <w:r>
        <w:t>§ 4</w:t>
      </w:r>
    </w:p>
    <w:p w:rsidR="008611E8" w:rsidRDefault="008611E8" w:rsidP="008611E8">
      <w:r>
        <w:t>Fonden ledes af en bestyrelse på __ medlemmer, der alle skal være myndige og have bopæl her i landet. (Efter fondsloven skal en fondsbestyrelse udgøres af mindst 3 medlemmer).</w:t>
      </w:r>
    </w:p>
    <w:p w:rsidR="008611E8" w:rsidRDefault="008611E8" w:rsidP="008611E8"/>
    <w:p w:rsidR="008611E8" w:rsidRDefault="008611E8" w:rsidP="008611E8">
      <w:r>
        <w:t>Hvervet som bestyrelsesmedlem kan vederlægges med et honorar, som ikke må overstige, hvad der anses for sædvanligt efter hvervets art og arbejdets omfang.</w:t>
      </w:r>
    </w:p>
    <w:p w:rsidR="008611E8" w:rsidRDefault="008611E8" w:rsidP="008611E8"/>
    <w:p w:rsidR="008611E8" w:rsidRDefault="008611E8" w:rsidP="008611E8">
      <w:r>
        <w:t>Over bestyrelsesmøderne føres et referat, som underskrives af de tilstedeværende medlemmer.</w:t>
      </w:r>
    </w:p>
    <w:p w:rsidR="008611E8" w:rsidRDefault="008611E8" w:rsidP="008611E8"/>
    <w:p w:rsidR="008611E8" w:rsidRDefault="008611E8" w:rsidP="008611E8">
      <w:r>
        <w:t>Fonden tegnes af formanden og endnu ét medlem af bestyrelsen.</w:t>
      </w:r>
    </w:p>
    <w:p w:rsidR="008611E8" w:rsidRDefault="008611E8" w:rsidP="008611E8"/>
    <w:p w:rsidR="008611E8" w:rsidRDefault="008611E8" w:rsidP="008611E8">
      <w:r>
        <w:lastRenderedPageBreak/>
        <w:t>§ 5</w:t>
      </w:r>
    </w:p>
    <w:p w:rsidR="008611E8" w:rsidRDefault="008611E8" w:rsidP="008611E8">
      <w:r>
        <w:t>Fondens kapital placeres i værdipapirer m.v. i overensstemmelse med de af Justitsministeriet fastsatte regler herom.</w:t>
      </w:r>
    </w:p>
    <w:p w:rsidR="008611E8" w:rsidRDefault="008611E8" w:rsidP="008611E8"/>
    <w:p w:rsidR="008611E8" w:rsidRDefault="008611E8" w:rsidP="008611E8">
      <w:r>
        <w:t>Fondens bundne aktiver placeres i en af bestyrelsen valgt - og af Justitsministeriet godkendt - forvaltningsafdeling.</w:t>
      </w:r>
    </w:p>
    <w:p w:rsidR="008611E8" w:rsidRDefault="008611E8" w:rsidP="008611E8"/>
    <w:p w:rsidR="008611E8" w:rsidRDefault="008611E8" w:rsidP="008611E8">
      <w:r>
        <w:t>§ 6</w:t>
      </w:r>
    </w:p>
    <w:p w:rsidR="008611E8" w:rsidRDefault="008611E8" w:rsidP="008611E8">
      <w:r>
        <w:t>Fondens regnskabsår er kalenderåret. Senest 6 måneder efter regnskabsårets afslutning skal bestyrelsen have udarbejdet regnskab over fondens indtægter og udgifter, herunder med en status. Regnskabet revideres efter reglerne i fondsloven.</w:t>
      </w:r>
    </w:p>
    <w:p w:rsidR="008611E8" w:rsidRDefault="008611E8" w:rsidP="008611E8"/>
    <w:p w:rsidR="008611E8" w:rsidRDefault="008611E8" w:rsidP="008611E8">
      <w:r>
        <w:t>§ 7</w:t>
      </w:r>
    </w:p>
    <w:p w:rsidR="008611E8" w:rsidRDefault="008611E8" w:rsidP="008611E8">
      <w:r>
        <w:t>Årets indtægter - med tillæg af eventuel overførsel fra sidste regnskabsår og efter fradrag af administrationsomkostninger samt et konsolideringsbeløb til den bundne kapital - uddeles af bestyrelsen i overensstemmelse med § 2.</w:t>
      </w:r>
    </w:p>
    <w:p w:rsidR="008611E8" w:rsidRDefault="008611E8" w:rsidP="008611E8"/>
    <w:p w:rsidR="008611E8" w:rsidRDefault="008611E8" w:rsidP="008611E8">
      <w:r>
        <w:t>Til konsolidering af den bundne kapital kan bestyrelsen henlægge et beløb svarende til 25 % af det i regnskabsåret anvendte beløb til uddelinger, dog maksimalt et beløb svarende til 25 % af fondens indtægter med fradrag af administrationsudgifter.</w:t>
      </w:r>
    </w:p>
    <w:p w:rsidR="008611E8" w:rsidRDefault="008611E8" w:rsidP="008611E8"/>
    <w:p w:rsidR="008611E8" w:rsidRDefault="008611E8" w:rsidP="008611E8">
      <w:r>
        <w:t>§ 8</w:t>
      </w:r>
    </w:p>
    <w:p w:rsidR="008611E8" w:rsidRDefault="008611E8" w:rsidP="008611E8">
      <w:r>
        <w:t>For det tilfælde, at fondens formål ikke længere kan tilgodeses på sigt, eller indtægterne ikke vil være tilstrækkelige til at opfylde formålet, kan bestyrelsen efter tilladelse fra fondsmyndigheden anvende den bundne kapital til formålet eller søge fonden sammenlagt med en anden fond med et tilsvarende formål.</w:t>
      </w:r>
    </w:p>
    <w:p w:rsidR="008611E8" w:rsidRDefault="008611E8" w:rsidP="008611E8"/>
    <w:p w:rsidR="008611E8" w:rsidRDefault="008611E8" w:rsidP="008611E8">
      <w:r>
        <w:t>X-købing, den</w:t>
      </w:r>
    </w:p>
    <w:p w:rsidR="008611E8" w:rsidRDefault="008611E8" w:rsidP="008611E8"/>
    <w:p w:rsidR="008611E8" w:rsidRDefault="008611E8" w:rsidP="008611E8">
      <w:r>
        <w:t>Bestyrelsen for</w:t>
      </w:r>
    </w:p>
    <w:p w:rsidR="0032238C" w:rsidRDefault="008611E8" w:rsidP="008611E8">
      <w:r>
        <w:t>"X-fond til støtte for..........</w:t>
      </w:r>
    </w:p>
    <w:sectPr w:rsidR="0032238C" w:rsidSect="007736F5">
      <w:pgSz w:w="11906" w:h="16838"/>
      <w:pgMar w:top="170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E8"/>
    <w:rsid w:val="0032238C"/>
    <w:rsid w:val="007736F5"/>
    <w:rsid w:val="008611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B8DDD-1BA7-45D4-BE18-A44196D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BEC</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Reinholdt</dc:creator>
  <cp:lastModifiedBy>Claus</cp:lastModifiedBy>
  <cp:revision>2</cp:revision>
  <dcterms:created xsi:type="dcterms:W3CDTF">2014-10-06T09:36:00Z</dcterms:created>
  <dcterms:modified xsi:type="dcterms:W3CDTF">2014-10-09T16:40:00Z</dcterms:modified>
</cp:coreProperties>
</file>